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4"/>
        <w:tblW w:w="4922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416"/>
        <w:gridCol w:w="4823"/>
      </w:tblGrid>
      <w:tr w:rsidR="000A5645" w:rsidRPr="00F56BF2" w:rsidTr="00252088">
        <w:trPr>
          <w:tblCellSpacing w:w="0" w:type="dxa"/>
        </w:trPr>
        <w:tc>
          <w:tcPr>
            <w:tcW w:w="44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45" w:rsidRPr="00312E99" w:rsidRDefault="000A5645" w:rsidP="00252389">
            <w:pPr>
              <w:spacing w:before="120" w:after="120" w:line="23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45" w:rsidRPr="00F56BF2" w:rsidRDefault="000A5645" w:rsidP="00252389">
            <w:pPr>
              <w:spacing w:before="120" w:after="120" w:line="23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5645" w:rsidRDefault="00252088" w:rsidP="00BC26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ноко-сайт\родительский 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ко-сайт\родительский комит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45" w:rsidRDefault="000A5645" w:rsidP="00BC26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5645" w:rsidRDefault="000A5645" w:rsidP="00BC26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5645" w:rsidRPr="007D0FC2" w:rsidRDefault="000A5645" w:rsidP="00BC26B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 положения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7D0FC2">
        <w:rPr>
          <w:rFonts w:ascii="Times New Roman" w:hAnsi="Times New Roman" w:cs="Times New Roman"/>
          <w:sz w:val="28"/>
          <w:szCs w:val="28"/>
        </w:rPr>
        <w:t>, уставом МБДОУ №45 (далее – МБДОУ) и регламентирует деятельность родительского комитета, являющегося одним из коллегиальных органов управления МБДОУ.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 xml:space="preserve"> В качестве органов  управления в МБДОУ  действуют  </w:t>
      </w:r>
      <w:proofErr w:type="gramStart"/>
      <w:r w:rsidRPr="007D0FC2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7D0FC2">
        <w:rPr>
          <w:rFonts w:ascii="Times New Roman" w:hAnsi="Times New Roman" w:cs="Times New Roman"/>
          <w:sz w:val="28"/>
          <w:szCs w:val="28"/>
        </w:rPr>
        <w:t xml:space="preserve">  и групповые  родительские  комитеты.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Родительские  комитеты как представительный  орган родительской  общественности содейству</w:t>
      </w:r>
      <w:r>
        <w:rPr>
          <w:rFonts w:ascii="Times New Roman" w:hAnsi="Times New Roman" w:cs="Times New Roman"/>
          <w:sz w:val="28"/>
          <w:szCs w:val="28"/>
        </w:rPr>
        <w:t>ет  объединению  семьи и МБ</w:t>
      </w:r>
      <w:r w:rsidRPr="007D0FC2">
        <w:rPr>
          <w:rFonts w:ascii="Times New Roman" w:hAnsi="Times New Roman" w:cs="Times New Roman"/>
          <w:sz w:val="28"/>
          <w:szCs w:val="28"/>
        </w:rPr>
        <w:t xml:space="preserve">ДОУ в  вопросах  развития, воспитания  и  </w:t>
      </w:r>
      <w:proofErr w:type="gramStart"/>
      <w:r w:rsidRPr="007D0FC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D0FC2">
        <w:rPr>
          <w:rFonts w:ascii="Times New Roman" w:hAnsi="Times New Roman" w:cs="Times New Roman"/>
          <w:sz w:val="28"/>
          <w:szCs w:val="28"/>
        </w:rPr>
        <w:t xml:space="preserve">  обучающихся и  оказывают  помощь в  защите социально незащищенных детей.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Групповые  родительские  комитеты  избираются на  групповых  родительских  собраниях. Избранные  члены  группового родительского  комитета выбирают  председателя,  секретаря  и  казначея.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Избранные  представители  групповых  родительских комитетов составляют общий  родительский  комитет, избирающий  председателя  комитета, секретаря, казначея. Председатель общего  родительского  комитета  является членом Педагогического  совета  с  правом  совещательного  голоса.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Решения  Родительского  комитета рассматриваются на  Педагогическом совете  и  при  необходимости  на Общем  собрании  трудового  коллектива.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Решения родительского комитета носят рекомендательный характер для администрации и органов коллегиального управления МБДОУ.</w:t>
      </w:r>
    </w:p>
    <w:p w:rsidR="000A5645" w:rsidRPr="007D0FC2" w:rsidRDefault="000A5645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Изменения  и дополнения  в  настоящее  положение вносятся  Родительским  комитетом и принимаются  на  его  заседании.</w:t>
      </w:r>
    </w:p>
    <w:p w:rsidR="000A5645" w:rsidRPr="007D0FC2" w:rsidRDefault="000A5645" w:rsidP="002A5B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A5645" w:rsidRPr="007D0FC2" w:rsidRDefault="000A5645" w:rsidP="002A5BC9">
      <w:pPr>
        <w:pStyle w:val="a3"/>
        <w:spacing w:after="150"/>
        <w:ind w:left="0" w:right="-9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Родительского комитета</w:t>
      </w:r>
    </w:p>
    <w:p w:rsidR="000A5645" w:rsidRPr="007D0FC2" w:rsidRDefault="000A5645" w:rsidP="00766A15">
      <w:pPr>
        <w:pStyle w:val="a3"/>
        <w:spacing w:after="150"/>
        <w:ind w:left="0" w:right="-9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Родительского комитета являются:</w:t>
      </w:r>
    </w:p>
    <w:p w:rsidR="000A5645" w:rsidRPr="007D0FC2" w:rsidRDefault="000A5645" w:rsidP="002A5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 xml:space="preserve">содействие администрации  в совершенствовании условий организации образовательного процесса, охране жизни и здоровья  воспитанников, защите их законных прав и интересов, организации и проведении </w:t>
      </w:r>
      <w:proofErr w:type="spellStart"/>
      <w:r w:rsidRPr="007D0FC2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7D0FC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A5645" w:rsidRPr="007D0FC2" w:rsidRDefault="000A5645" w:rsidP="002A5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работа с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 по реализации государственной, региональной и городской политики в области дошкольного образования;</w:t>
      </w:r>
    </w:p>
    <w:p w:rsidR="000A5645" w:rsidRPr="007D0FC2" w:rsidRDefault="000A5645" w:rsidP="002A5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 и интересов обучающихся 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0A5645" w:rsidRPr="007D0FC2" w:rsidRDefault="000A5645" w:rsidP="002A5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защита прав и интересов родителей (законных представителей);</w:t>
      </w:r>
    </w:p>
    <w:p w:rsidR="000A5645" w:rsidRPr="007D0FC2" w:rsidRDefault="000A5645" w:rsidP="002A5B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обсуждение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направлений развития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0A5645" w:rsidRPr="007D0FC2" w:rsidRDefault="000A5645" w:rsidP="002A5B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5645" w:rsidRDefault="000A5645" w:rsidP="002A5BC9">
      <w:pPr>
        <w:pStyle w:val="a3"/>
        <w:spacing w:after="150"/>
        <w:ind w:left="0" w:right="-9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645" w:rsidRDefault="000A5645" w:rsidP="002A5BC9">
      <w:pPr>
        <w:pStyle w:val="a3"/>
        <w:spacing w:after="150"/>
        <w:ind w:left="0" w:right="-9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645" w:rsidRPr="007D0FC2" w:rsidRDefault="000A5645" w:rsidP="002A5BC9">
      <w:pPr>
        <w:pStyle w:val="a3"/>
        <w:spacing w:after="150"/>
        <w:ind w:left="0" w:right="-9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Родительского комитета</w:t>
      </w:r>
    </w:p>
    <w:p w:rsidR="000A5645" w:rsidRPr="007D0FC2" w:rsidRDefault="000A5645" w:rsidP="00BC26B6">
      <w:pPr>
        <w:spacing w:after="150"/>
        <w:ind w:right="-9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3.1. Родительский комитет МБДОУ: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заслушивает отчеты заведующего о создании условий для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образовательной программы в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участвует в п</w:t>
      </w:r>
      <w:r>
        <w:rPr>
          <w:rFonts w:ascii="Times New Roman" w:hAnsi="Times New Roman" w:cs="Times New Roman"/>
          <w:color w:val="000000"/>
          <w:sz w:val="28"/>
          <w:szCs w:val="28"/>
        </w:rPr>
        <w:t>одведении итогов деятельности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 за учебный год по вопросам работы с родительской общественностью;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заслушивает отчеты педагогов и старшей медицинской сестры о состоянии здоровья детей, ходе реализации непосредственно-образовательной деятельности, уровне развития обучающихся;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взаимодействует с МБДОУ по всем направлениям развития обучающихся, укреплению и сохранению их здоровья;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предложения по улучшению работы с детьми и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услуг в МБДОУ;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содействует МБДОУ в совместных с родителями (законными представителями) мероприятиях в Учреждении - родительских собраний, Дней открытых дверей, спортивных развлечений, выпускных вечеров;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вместе с заведующим МБДОУ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принимает  решения о проведении летнего ремонта  на  группах, в  помещении  и  территории  МБДОУ;</w:t>
      </w:r>
    </w:p>
    <w:p w:rsidR="000A5645" w:rsidRPr="007D0FC2" w:rsidRDefault="000A5645" w:rsidP="00766A15">
      <w:pPr>
        <w:pStyle w:val="a3"/>
        <w:numPr>
          <w:ilvl w:val="0"/>
          <w:numId w:val="6"/>
        </w:numPr>
        <w:spacing w:after="0" w:line="240" w:lineRule="auto"/>
        <w:ind w:left="425" w:right="-91" w:hanging="42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обсчитывает    сметы  на  проведение  ремонтных  работ,  принимает решения и предлагает   взнос    добровольных  пожертвований.</w:t>
      </w:r>
    </w:p>
    <w:p w:rsidR="000A5645" w:rsidRPr="007D0FC2" w:rsidRDefault="000A5645" w:rsidP="00766A15">
      <w:pPr>
        <w:pStyle w:val="a3"/>
        <w:spacing w:after="0" w:line="240" w:lineRule="auto"/>
        <w:ind w:left="425"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0A5645" w:rsidRPr="007D0FC2" w:rsidRDefault="000A5645" w:rsidP="00766A15">
      <w:pPr>
        <w:spacing w:after="150"/>
        <w:ind w:right="-9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управления Родительским комитетом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4.1. На заседание Родительского комитета приглашаются заведующий,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и, старшая медицинская сестра МБ</w:t>
      </w:r>
      <w:r w:rsidRPr="007D0FC2">
        <w:rPr>
          <w:rFonts w:ascii="Times New Roman" w:hAnsi="Times New Roman" w:cs="Times New Roman"/>
          <w:color w:val="000000"/>
          <w:sz w:val="28"/>
          <w:szCs w:val="28"/>
        </w:rPr>
        <w:t>ДОУ, представители общественных организаций, родители (законные представители), представители Учредителя.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4.2. Председатель Родительского комитета: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Родительского комитета;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и проведение заседаний Родительского комитета;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определяет повестку дня Родительского комитета;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контролирует выполнение решений Родительского комитета;</w:t>
      </w:r>
    </w:p>
    <w:p w:rsidR="000A5645" w:rsidRPr="007D0FC2" w:rsidRDefault="000A5645" w:rsidP="006D41E7">
      <w:pPr>
        <w:pStyle w:val="a3"/>
        <w:numPr>
          <w:ilvl w:val="0"/>
          <w:numId w:val="7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взаимодействует с председателями родительских комитетов групп.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4.3. Заседания Родительского комитета созываются не реже 1 раза в квартал.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4.4. Заседания Родительского комитета оформляются протоколом.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4.5.В протоколе фиксируется: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дата проведения заседания;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приглашенные (ФИО, должность);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ход обсуждения вопросов, выносимых на Родительский комитет;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0A5645" w:rsidRPr="007D0FC2" w:rsidRDefault="000A5645" w:rsidP="006D41E7">
      <w:pPr>
        <w:pStyle w:val="a3"/>
        <w:numPr>
          <w:ilvl w:val="0"/>
          <w:numId w:val="8"/>
        </w:numPr>
        <w:spacing w:after="0" w:line="240" w:lineRule="auto"/>
        <w:ind w:left="426" w:right="-91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решение Родительского комитета.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4.6. Протоколы подписываются председателем и секретарем Родительского комитета.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4.7. Нумерация протоколов ведется от начала учебного года.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4.8.Протоколы Родительского комитета нумеруются постранично, прошнуровывается, скрепляется подписью директора и печатью Учреждения.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4.9. Протоколы Родительского комитета хранится в делах МБДОУ и передается по акту (при смене руководителя, при передаче в архив).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4.10. Заседания Родительского комитета правомочны, если на них присутствует не менее  половины его состава.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4.11.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голосов решающим является голос председателя Родительского комитета.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4.12. Организацию выполнения решений Родительского комитета осуществляет его председатель совместно с заведующим МБДОУ.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4.13.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0A5645" w:rsidRPr="007D0FC2" w:rsidRDefault="000A5645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0FC2">
        <w:rPr>
          <w:rFonts w:ascii="Times New Roman" w:hAnsi="Times New Roman" w:cs="Times New Roman"/>
          <w:color w:val="000000"/>
          <w:sz w:val="28"/>
          <w:szCs w:val="28"/>
        </w:rPr>
        <w:t>4.14. Родительский комитет организует взаимодействие с другими органами самоуправления МБДОУ - Общим собранием, педагогическим советом, родительским собранием через участие представителей Родительского комитета в  их заседании.</w:t>
      </w:r>
    </w:p>
    <w:p w:rsidR="000A5645" w:rsidRPr="007D0FC2" w:rsidRDefault="000A5645" w:rsidP="002A5BC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sz w:val="28"/>
          <w:szCs w:val="28"/>
        </w:rPr>
        <w:t>5. Права комитета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5.1. Обращаться к администрации и другим коллегиальным органам управления МБДОУ и получать информацию о результатах рассмотрения обращений.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5.2. Приглашать: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на свои заседания родителей (законных представителей) воспитанников по представлениям (решениям) родительских комитетов групп;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любых специалистов для работы в составе своих комиссий.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5.3. Принимать участие: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lastRenderedPageBreak/>
        <w:t>в разработке локальных актов МБДОУ;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5.4. Принимать меры по соблюдению воспитанниками и их родителями (законными представителями) требований законодательства РФ об образовании и локальных актов МБДОУ.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5.5. Выносить общественное порицание родителям (законным представителям) воспитанников, уклоняющимся от воспитания детей в семье.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5.6. Вносить предложения на рассмотрение администрации МБДОУ о поощрениях воспитанников и их родителей (законных представителей).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5.7. Разрабатывать и принимать: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положения о постоянных и (или) временных комиссиях комитета;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план работы комитета;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планы работы комиссий комитета.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5.8. Выбирать председателя родительского комитета, его заместителя и контролировать их деятельность.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5.9. Принимать решения: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о создании или прекращении своей деятельности;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FC2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D0FC2">
        <w:rPr>
          <w:rFonts w:ascii="Times New Roman" w:hAnsi="Times New Roman" w:cs="Times New Roman"/>
          <w:sz w:val="28"/>
          <w:szCs w:val="28"/>
        </w:rPr>
        <w:t xml:space="preserve"> и роспуске своих постоянных и (или) временных комиссий, назначении их руководителей;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FC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D0FC2">
        <w:rPr>
          <w:rFonts w:ascii="Times New Roman" w:hAnsi="Times New Roman" w:cs="Times New Roman"/>
          <w:sz w:val="28"/>
          <w:szCs w:val="28"/>
        </w:rPr>
        <w:t xml:space="preserve"> полномочий председателя родительского комитета и его заместителя.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sz w:val="28"/>
          <w:szCs w:val="28"/>
        </w:rPr>
        <w:t>6. Ответственность комитета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Родительский комитет несет ответственность: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за</w:t>
      </w:r>
      <w:r w:rsidRPr="007D0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FC2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законодательству РФ и локальным актам МБДОУ;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0A5645" w:rsidRPr="007D0FC2" w:rsidRDefault="000A5645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установление взаимодействия между администрацией МБДОУ и родителями (законными представителями) обучающихся, воспитанников по вопросам семейного и общественного воспитания.</w:t>
      </w: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A5645" w:rsidRPr="007D0FC2" w:rsidRDefault="000A5645" w:rsidP="006D41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A5645" w:rsidRPr="007D0FC2" w:rsidRDefault="000A5645" w:rsidP="006D41E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C2">
        <w:rPr>
          <w:rFonts w:ascii="Times New Roman" w:hAnsi="Times New Roman" w:cs="Times New Roman"/>
          <w:b/>
          <w:bCs/>
          <w:sz w:val="28"/>
          <w:szCs w:val="28"/>
        </w:rPr>
        <w:t>Взаимосвязи родительского комитета с органами самоуправления МБДОУ</w:t>
      </w:r>
    </w:p>
    <w:p w:rsidR="000A5645" w:rsidRPr="007D0FC2" w:rsidRDefault="000A5645" w:rsidP="006D41E7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7.1. Родительский  комитет  организует взаимодействие  с  другими  органами  самоуправления  МБДОУ – Общим  собранием, Педагогическим советом:</w:t>
      </w:r>
    </w:p>
    <w:p w:rsidR="000A5645" w:rsidRPr="007D0FC2" w:rsidRDefault="000A5645" w:rsidP="006D41E7">
      <w:pPr>
        <w:pStyle w:val="a3"/>
        <w:numPr>
          <w:ilvl w:val="0"/>
          <w:numId w:val="9"/>
        </w:numPr>
        <w:tabs>
          <w:tab w:val="num" w:pos="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через участие   представителей  родительского  комитета  в  заседании  Общего  собрания, Педагогического совета МБДОУ;</w:t>
      </w:r>
    </w:p>
    <w:p w:rsidR="000A5645" w:rsidRPr="007D0FC2" w:rsidRDefault="000A5645" w:rsidP="006D41E7">
      <w:pPr>
        <w:pStyle w:val="a3"/>
        <w:numPr>
          <w:ilvl w:val="0"/>
          <w:numId w:val="9"/>
        </w:numPr>
        <w:tabs>
          <w:tab w:val="num" w:pos="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t>представление  на  ознакомление  Общему  собранию  и Педагогическому совету  решений, принятых  на заседании Родительского  комитета;</w:t>
      </w:r>
    </w:p>
    <w:p w:rsidR="000A5645" w:rsidRPr="007D0FC2" w:rsidRDefault="000A5645" w:rsidP="006D41E7">
      <w:pPr>
        <w:pStyle w:val="a3"/>
        <w:numPr>
          <w:ilvl w:val="0"/>
          <w:numId w:val="9"/>
        </w:numPr>
        <w:tabs>
          <w:tab w:val="num" w:pos="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0FC2">
        <w:rPr>
          <w:rFonts w:ascii="Times New Roman" w:hAnsi="Times New Roman" w:cs="Times New Roman"/>
          <w:sz w:val="28"/>
          <w:szCs w:val="28"/>
        </w:rPr>
        <w:lastRenderedPageBreak/>
        <w:t>внесение  предложений  и дополнений  по  вопросам, рассматриваемым  на заседаниях Общего  собрания  и  Педагогического совета.</w:t>
      </w:r>
    </w:p>
    <w:p w:rsidR="000A5645" w:rsidRPr="007D0FC2" w:rsidRDefault="000A5645" w:rsidP="006D41E7">
      <w:pPr>
        <w:spacing w:after="0" w:line="240" w:lineRule="auto"/>
        <w:rPr>
          <w:rFonts w:cs="Times New Roman"/>
          <w:sz w:val="28"/>
          <w:szCs w:val="28"/>
        </w:rPr>
      </w:pPr>
    </w:p>
    <w:p w:rsidR="000A5645" w:rsidRPr="007D0FC2" w:rsidRDefault="000A5645">
      <w:pPr>
        <w:rPr>
          <w:rFonts w:cs="Times New Roman"/>
          <w:sz w:val="28"/>
          <w:szCs w:val="28"/>
        </w:rPr>
      </w:pPr>
    </w:p>
    <w:sectPr w:rsidR="000A5645" w:rsidRPr="007D0FC2" w:rsidSect="0024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64"/>
    <w:multiLevelType w:val="hybridMultilevel"/>
    <w:tmpl w:val="DEC4C06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0023B"/>
    <w:multiLevelType w:val="hybridMultilevel"/>
    <w:tmpl w:val="5EB6D4F2"/>
    <w:lvl w:ilvl="0" w:tplc="3B3E0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64C37"/>
    <w:multiLevelType w:val="multilevel"/>
    <w:tmpl w:val="8796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5C242D"/>
    <w:multiLevelType w:val="multilevel"/>
    <w:tmpl w:val="2B9C70D2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BE1D46"/>
    <w:multiLevelType w:val="hybridMultilevel"/>
    <w:tmpl w:val="5AE8E96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6">
    <w:nsid w:val="58113CE5"/>
    <w:multiLevelType w:val="hybridMultilevel"/>
    <w:tmpl w:val="84565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6163"/>
    <w:multiLevelType w:val="hybridMultilevel"/>
    <w:tmpl w:val="CB341358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C45B93"/>
    <w:multiLevelType w:val="hybridMultilevel"/>
    <w:tmpl w:val="99328D4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26B6"/>
    <w:rsid w:val="000429D9"/>
    <w:rsid w:val="000A5645"/>
    <w:rsid w:val="00186760"/>
    <w:rsid w:val="00246FC9"/>
    <w:rsid w:val="00252088"/>
    <w:rsid w:val="00252389"/>
    <w:rsid w:val="00291832"/>
    <w:rsid w:val="002A5BC9"/>
    <w:rsid w:val="002F6EA7"/>
    <w:rsid w:val="00312E99"/>
    <w:rsid w:val="00565E30"/>
    <w:rsid w:val="005F72D5"/>
    <w:rsid w:val="006566A2"/>
    <w:rsid w:val="00697E4D"/>
    <w:rsid w:val="006D41E7"/>
    <w:rsid w:val="00766A15"/>
    <w:rsid w:val="007D0FC2"/>
    <w:rsid w:val="00867988"/>
    <w:rsid w:val="00956339"/>
    <w:rsid w:val="00AE18DF"/>
    <w:rsid w:val="00B463E9"/>
    <w:rsid w:val="00B665F2"/>
    <w:rsid w:val="00BC26B6"/>
    <w:rsid w:val="00D3395C"/>
    <w:rsid w:val="00DB2347"/>
    <w:rsid w:val="00E8164D"/>
    <w:rsid w:val="00F5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B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5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7234</Characters>
  <Application>Microsoft Office Word</Application>
  <DocSecurity>0</DocSecurity>
  <Lines>60</Lines>
  <Paragraphs>16</Paragraphs>
  <ScaleCrop>false</ScaleCrop>
  <Company>1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cp:lastPrinted>2014-11-10T10:50:00Z</cp:lastPrinted>
  <dcterms:created xsi:type="dcterms:W3CDTF">2017-05-05T03:57:00Z</dcterms:created>
  <dcterms:modified xsi:type="dcterms:W3CDTF">2017-06-01T03:08:00Z</dcterms:modified>
</cp:coreProperties>
</file>