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67" w:rsidRDefault="00A70167" w:rsidP="00A70167">
      <w:pPr>
        <w:shd w:val="clear" w:color="auto" w:fill="FFFFFF"/>
        <w:spacing w:after="75" w:line="240" w:lineRule="auto"/>
        <w:rPr>
          <w:rFonts w:ascii="Tahoma" w:eastAsia="Times New Roman" w:hAnsi="Tahoma" w:cs="Tahoma"/>
          <w:sz w:val="24"/>
          <w:szCs w:val="24"/>
        </w:rPr>
      </w:pPr>
    </w:p>
    <w:p w:rsidR="001A5FFD" w:rsidRDefault="001713DB" w:rsidP="00A70167">
      <w:pPr>
        <w:shd w:val="clear" w:color="auto" w:fill="FFFFFF"/>
        <w:spacing w:after="75" w:line="240" w:lineRule="auto"/>
        <w:rPr>
          <w:rFonts w:ascii="Tahoma" w:eastAsia="Times New Roman" w:hAnsi="Tahoma" w:cs="Tahoma"/>
          <w:sz w:val="24"/>
          <w:szCs w:val="24"/>
        </w:rPr>
      </w:pPr>
      <w:r w:rsidRPr="001A5FFD">
        <w:rPr>
          <w:rFonts w:ascii="Tahoma" w:eastAsia="Times New Roman" w:hAnsi="Tahoma" w:cs="Tahoma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444pt" o:ole="">
            <v:imagedata r:id="rId5" o:title=""/>
          </v:shape>
          <o:OLEObject Type="Embed" ProgID="FoxitReader.Document" ShapeID="_x0000_i1025" DrawAspect="Content" ObjectID="_1708766661" r:id="rId6"/>
        </w:objec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3.2. Назначение наставника производится и утверждается приказом заведующего с указанием срока наставничества (не менее одного года).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3.3. Наставник может иметь одновременно не более двух подшефных.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3.4. Наставничество устанавливается над следующими категориями сотрудников образовательного учреждения: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3.4.1. Впервые принятыми воспитателями (специалистами), не имеющими трудового стажа педагогической деятельности;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3.4.2. Выпускниками непедагогических профессиональных образовательных учреждений, завершившими очное, заочное или вечернее обучение и не имеющими трудового стажа педагогической деятельности в образовательных учреждениях;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3.4.3. Педагогами, переведенными на другую должность для расширения профессиональных знаний и овладения новыми практическими навыками;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3.5. Замена наставника производится на основании приказа заведующего в случаях: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3.5.1. Увольнения наставника;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3.5.2. Перевода на другую работу подшефного или наставника;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lastRenderedPageBreak/>
        <w:t>3.5.3. Привлечения наставника к дисциплинарной ответственности;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3.5.4. Психологической несовместимости наставника и подшефного.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3.6. Контроль деятельности наставников осуществляет старший воспитатель.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3.7. Показателем эффективности работы наставника является выполнение поставленных перед молодым воспитателем в период наставничества задач.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3.8. Для мотивации к работе наставнику устанавливается стимулирующие выплаты по итогам работы за год.</w:t>
      </w:r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3.9. За успешную многолетнюю работу наставник может быть представлен руководителем ДОУ к награждению.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167" w:rsidRPr="00A70167" w:rsidRDefault="00A70167" w:rsidP="00A7016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FFD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 НАСТАВНИКА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Наставник обязан: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4.1. Знать требования законодательства, ведомственных нормативных актов, определяющих права и обязанности молодого специалиста по занимаемой должности.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4.2. Знакомить молодого специалиста с учреждением, расположением групп, кабинетов, служебных и бытовых помещений.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4.3. Оказывать молодому специалисту индивидуальную помощь в овладении избранной профессией, практическими приемами и способами проведения занятий, выявлять и совместно устранять допущенные ошибки.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4.4. Развивать положительные качества молодого специалиста, привлекать к участию в общественной жизни коллектива.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4.5. Разрабатывать совместно с молодым специалистом план самообразования и оказывать необходимую помощь.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4.6. Участвовать в обсуждении вопросов, связанных с педагогической и общественной деятельностью молодого специалиста в часы форм методической работы ДОУ.</w:t>
      </w:r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4.7. Подводить итоги профессиональной адаптации молодого специалиста, составлять отчет по итогам наставничества с предложениями по дальнейшей работе молодого специалиста с руководителем «Школы молодого педагога» (2 раза в год).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167" w:rsidRPr="00A70167" w:rsidRDefault="00A70167" w:rsidP="00A70167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FFD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НАСТАВНИКА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Наставник имеет право: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5.1. С согласия руководителя учреждения и старшего воспитателя подключать для дополнительного обучения молодого специалиста других сотрудников детского сада.</w:t>
      </w:r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5.2. Требовать у молодого специалиста рабочие отчеты в устной и письменной формах.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167" w:rsidRPr="00A70167" w:rsidRDefault="00A70167" w:rsidP="00A7016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FFD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 МОЛОДОГО СПЕЦИАЛИСТА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6.1. Кандидатура молодого специалиста для закрепления наставника рассматривается на заседании Совета педагогов и утверждается приказом руководителя детского сада.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lastRenderedPageBreak/>
        <w:t>6.2. В период наставничества молодой специалист обязан: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6.2.1. Изучать Закон РФ "Об образовании", нормативные акты, определяющие его служебную деятельность, специфику ДОУ и функциональные обязанности по занимаемой должности;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6.2.2. Выполнять план профессионального становления в назначенные сроки;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6.2.3. Активно участвовать в «Школе молодого педагога»;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6.2.4. 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6.2.5. Учиться у наставника передовым методам и формам работы, правильно строить свои взаимоотношения с ним;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6.2.6. Совершенствовать свой общеобразовательный и культурный уровень;</w:t>
      </w:r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6.2.7. </w:t>
      </w:r>
      <w:proofErr w:type="gramStart"/>
      <w:r w:rsidRPr="00A70167">
        <w:rPr>
          <w:rFonts w:ascii="Times New Roman" w:eastAsia="Times New Roman" w:hAnsi="Times New Roman" w:cs="Times New Roman"/>
          <w:sz w:val="28"/>
          <w:szCs w:val="28"/>
        </w:rPr>
        <w:t>Отчитываться о</w:t>
      </w:r>
      <w:proofErr w:type="gramEnd"/>
      <w:r w:rsidRPr="00A70167">
        <w:rPr>
          <w:rFonts w:ascii="Times New Roman" w:eastAsia="Times New Roman" w:hAnsi="Times New Roman" w:cs="Times New Roman"/>
          <w:sz w:val="28"/>
          <w:szCs w:val="28"/>
        </w:rPr>
        <w:t xml:space="preserve"> проделанной работе по самообразованию в рамках итоговых заседаний «Школы молодого педагога».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167" w:rsidRPr="00A70167" w:rsidRDefault="00A70167" w:rsidP="00A70167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FFD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МОЛОДОГО СПЕЦИАЛИСТА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Молодой специалист имеет право: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7.1. Выносить на рассмотрение администрации ДОУ предложения по совершенствованию работы, связанной с наставничеством.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7.2. Повышать квалификацию удобным для себя способом.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7.3. Защищать профессиональную честь и достоинство.</w:t>
      </w:r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7.4. Знакомиться с жалобами и другими документами, содержащими оценку его работы, давать по ним объяснения.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167" w:rsidRPr="00A70167" w:rsidRDefault="00A70167" w:rsidP="00A7016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FFD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 РАБОТЫ НАСТАВНИКА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8.1. Организация работы наставников и контроль их деятельности возлагается на старшего воспитателя.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8.2. Старший воспитатель обязан: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8.2.1. Создать необходимые условия для совместной работы молодого специалиста с закрепленным за ним наставником;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8.2.2. Организовать обучение наставников передовым формам и методам индивидуальной 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8.2.3. Изучить, обобщить и распространить положительный опыт организации наставничества в ДОУ.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8.3. Непосредственную ответственность за работу наставников с молодыми специалистами несет руководитель учреждения.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8.4. Руководитель учреждения обязан: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8.4.1. Рассмотреть индивидуальный план работы «Школы молодого педагога»;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8.4.2. Провести инструктаж наставников и молодых специалистов;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8.4.3. Обеспечить возможность осуществления наставником своих обязанностей в соответствии с настоящим Положением;</w:t>
      </w:r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lastRenderedPageBreak/>
        <w:t>8.4.4. Осуществлять систематический контроль работы наставника.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167" w:rsidRPr="00A70167" w:rsidRDefault="00A70167" w:rsidP="00A70167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FFD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ДОКУМЕНТЫ, РЕГЛАМЕНТИРУЮЩИЕ НАСТАВНИЧЕСТВО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К документам, регламентирующим деятельность наставников, относятся: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9.1. Настоящее Положение;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9.2. </w:t>
      </w:r>
      <w:r w:rsidRPr="001A5FFD">
        <w:rPr>
          <w:rFonts w:ascii="Times New Roman" w:eastAsia="Times New Roman" w:hAnsi="Times New Roman" w:cs="Times New Roman"/>
          <w:sz w:val="28"/>
          <w:szCs w:val="28"/>
        </w:rPr>
        <w:t>Положение, план работы</w:t>
      </w:r>
      <w:r w:rsidRPr="00A70167">
        <w:rPr>
          <w:rFonts w:ascii="Times New Roman" w:eastAsia="Times New Roman" w:hAnsi="Times New Roman" w:cs="Times New Roman"/>
          <w:sz w:val="28"/>
          <w:szCs w:val="28"/>
        </w:rPr>
        <w:t xml:space="preserve"> «Школы молодого педагога»</w:t>
      </w:r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0167">
        <w:rPr>
          <w:rFonts w:ascii="Times New Roman" w:eastAsia="Times New Roman" w:hAnsi="Times New Roman" w:cs="Times New Roman"/>
          <w:sz w:val="28"/>
          <w:szCs w:val="28"/>
        </w:rPr>
        <w:t>9.</w:t>
      </w:r>
      <w:r w:rsidR="006A58E1" w:rsidRPr="001A5FF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70167"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tooltip="смотреть" w:history="1">
        <w:r w:rsidRPr="001A5FF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 адаптации</w:t>
        </w:r>
      </w:hyperlink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  <w:r w:rsidR="006A58E1"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8" w:tooltip="смотреть" w:history="1">
        <w:r w:rsidRPr="001A5FF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Адаптационный лист</w:t>
        </w:r>
      </w:hyperlink>
    </w:p>
    <w:p w:rsidR="00A70167" w:rsidRPr="001A5FFD" w:rsidRDefault="00A70167" w:rsidP="00A70167">
      <w:pPr>
        <w:shd w:val="clear" w:color="auto" w:fill="FFFFFF"/>
        <w:spacing w:after="75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  <w:r w:rsidR="006A58E1"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9" w:tooltip="смотреть" w:history="1">
        <w:r w:rsidRPr="001A5FF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Положение о ИОМ</w:t>
        </w:r>
      </w:hyperlink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A70167" w:rsidRPr="00A70167" w:rsidRDefault="00A70167" w:rsidP="00A70167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  <w:r w:rsidR="006A58E1"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1A5F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10" w:tooltip="смотреть" w:history="1">
        <w:r w:rsidRPr="001A5FF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Индивидуальный образовательный маршрут</w:t>
        </w:r>
        <w:r w:rsidR="006A58E1" w:rsidRPr="001A5FF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педагога</w:t>
        </w:r>
        <w:r w:rsidRPr="001A5FF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</w:p>
    <w:p w:rsidR="00000000" w:rsidRPr="001A5FFD" w:rsidRDefault="001713DB">
      <w:pPr>
        <w:rPr>
          <w:rFonts w:ascii="Times New Roman" w:hAnsi="Times New Roman" w:cs="Times New Roman"/>
          <w:sz w:val="28"/>
          <w:szCs w:val="28"/>
        </w:rPr>
      </w:pPr>
    </w:p>
    <w:p w:rsidR="00A70167" w:rsidRPr="001A5FFD" w:rsidRDefault="00A70167">
      <w:pPr>
        <w:rPr>
          <w:rFonts w:ascii="Times New Roman" w:hAnsi="Times New Roman" w:cs="Times New Roman"/>
          <w:sz w:val="28"/>
          <w:szCs w:val="28"/>
        </w:rPr>
      </w:pPr>
    </w:p>
    <w:p w:rsidR="00A70167" w:rsidRPr="001A5FFD" w:rsidRDefault="00A70167">
      <w:pPr>
        <w:rPr>
          <w:rFonts w:ascii="Times New Roman" w:hAnsi="Times New Roman" w:cs="Times New Roman"/>
          <w:sz w:val="28"/>
          <w:szCs w:val="28"/>
        </w:rPr>
      </w:pPr>
    </w:p>
    <w:sectPr w:rsidR="00A70167" w:rsidRPr="001A5FFD" w:rsidSect="00BF558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6744"/>
    <w:multiLevelType w:val="multilevel"/>
    <w:tmpl w:val="C3FC37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10F71"/>
    <w:multiLevelType w:val="multilevel"/>
    <w:tmpl w:val="1D2EF1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B503D0"/>
    <w:multiLevelType w:val="multilevel"/>
    <w:tmpl w:val="C9600C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A61D97"/>
    <w:multiLevelType w:val="multilevel"/>
    <w:tmpl w:val="B5D8C4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32202F"/>
    <w:multiLevelType w:val="multilevel"/>
    <w:tmpl w:val="A09AC55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C54F0B"/>
    <w:multiLevelType w:val="multilevel"/>
    <w:tmpl w:val="601EF4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3E340B"/>
    <w:multiLevelType w:val="multilevel"/>
    <w:tmpl w:val="A32651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B80744"/>
    <w:multiLevelType w:val="multilevel"/>
    <w:tmpl w:val="E9726A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0167"/>
    <w:rsid w:val="001713DB"/>
    <w:rsid w:val="001A5FFD"/>
    <w:rsid w:val="006A58E1"/>
    <w:rsid w:val="00A70167"/>
    <w:rsid w:val="00BF5585"/>
    <w:rsid w:val="00D13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0167"/>
    <w:rPr>
      <w:b/>
      <w:bCs/>
    </w:rPr>
  </w:style>
  <w:style w:type="character" w:styleId="a5">
    <w:name w:val="Hyperlink"/>
    <w:basedOn w:val="a0"/>
    <w:uiPriority w:val="99"/>
    <w:semiHidden/>
    <w:unhideWhenUsed/>
    <w:rsid w:val="00A701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9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45.kansk24.ru/images/pedagogi/Kleshkova/adaptac-list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45.kansk24.ru/images/pedagogi/Kleshkova/programma_adaptacii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ou45.kansk24.ru/images/pedagogi/Kleshkova/IOM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45.kansk24.ru/images/pedagogi/Kleshkova/polosenie-IOM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2022-03-14T05:26:00Z</cp:lastPrinted>
  <dcterms:created xsi:type="dcterms:W3CDTF">2022-03-14T05:38:00Z</dcterms:created>
  <dcterms:modified xsi:type="dcterms:W3CDTF">2022-03-14T05:38:00Z</dcterms:modified>
</cp:coreProperties>
</file>